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C2" w:rsidRPr="00156AEE" w:rsidRDefault="006206C2" w:rsidP="006206C2">
      <w:pPr>
        <w:jc w:val="center"/>
        <w:rPr>
          <w:b/>
          <w:sz w:val="24"/>
          <w:szCs w:val="24"/>
        </w:rPr>
      </w:pPr>
      <w:r w:rsidRPr="00156AEE">
        <w:rPr>
          <w:b/>
          <w:sz w:val="24"/>
          <w:szCs w:val="24"/>
        </w:rPr>
        <w:t>Сценарий</w:t>
      </w:r>
    </w:p>
    <w:p w:rsidR="00C86BD7" w:rsidRPr="00156AEE" w:rsidRDefault="006206C2" w:rsidP="00C86BD7">
      <w:pPr>
        <w:jc w:val="center"/>
        <w:rPr>
          <w:b/>
          <w:sz w:val="24"/>
          <w:szCs w:val="24"/>
        </w:rPr>
      </w:pPr>
      <w:r w:rsidRPr="00156AEE">
        <w:rPr>
          <w:b/>
          <w:sz w:val="24"/>
          <w:szCs w:val="24"/>
        </w:rPr>
        <w:t>познавательной программы</w:t>
      </w:r>
      <w:r w:rsidR="00C86BD7" w:rsidRPr="00156AEE">
        <w:rPr>
          <w:b/>
          <w:sz w:val="24"/>
          <w:szCs w:val="24"/>
        </w:rPr>
        <w:t xml:space="preserve"> </w:t>
      </w:r>
    </w:p>
    <w:p w:rsidR="006206C2" w:rsidRPr="00156AEE" w:rsidRDefault="006206C2" w:rsidP="00C86BD7">
      <w:pPr>
        <w:jc w:val="center"/>
        <w:rPr>
          <w:b/>
          <w:sz w:val="24"/>
          <w:szCs w:val="24"/>
        </w:rPr>
      </w:pPr>
      <w:r w:rsidRPr="00156AEE">
        <w:rPr>
          <w:b/>
          <w:sz w:val="24"/>
          <w:szCs w:val="24"/>
        </w:rPr>
        <w:t xml:space="preserve">«Память пылающих лет», </w:t>
      </w:r>
    </w:p>
    <w:p w:rsidR="006206C2" w:rsidRPr="00156AEE" w:rsidRDefault="006206C2" w:rsidP="006206C2">
      <w:pPr>
        <w:jc w:val="center"/>
        <w:rPr>
          <w:b/>
          <w:sz w:val="24"/>
          <w:szCs w:val="24"/>
        </w:rPr>
      </w:pPr>
      <w:r w:rsidRPr="00156AEE">
        <w:rPr>
          <w:b/>
          <w:sz w:val="24"/>
          <w:szCs w:val="24"/>
        </w:rPr>
        <w:t xml:space="preserve">посвященной Дню памяти о россиянах, </w:t>
      </w:r>
    </w:p>
    <w:p w:rsidR="006206C2" w:rsidRPr="00156AEE" w:rsidRDefault="006206C2" w:rsidP="006206C2">
      <w:pPr>
        <w:jc w:val="center"/>
        <w:rPr>
          <w:b/>
          <w:sz w:val="24"/>
          <w:szCs w:val="24"/>
        </w:rPr>
      </w:pPr>
      <w:proofErr w:type="gramStart"/>
      <w:r w:rsidRPr="00156AEE">
        <w:rPr>
          <w:b/>
          <w:sz w:val="24"/>
          <w:szCs w:val="24"/>
        </w:rPr>
        <w:t>исполнявших</w:t>
      </w:r>
      <w:proofErr w:type="gramEnd"/>
      <w:r w:rsidRPr="00156AEE">
        <w:rPr>
          <w:b/>
          <w:sz w:val="24"/>
          <w:szCs w:val="24"/>
        </w:rPr>
        <w:t xml:space="preserve"> служебный долг за пределами Отечества</w:t>
      </w:r>
      <w:r w:rsidR="005334EC" w:rsidRPr="00156AEE">
        <w:rPr>
          <w:b/>
          <w:sz w:val="24"/>
          <w:szCs w:val="24"/>
        </w:rPr>
        <w:t xml:space="preserve"> (12+)</w:t>
      </w:r>
    </w:p>
    <w:p w:rsidR="006206C2" w:rsidRPr="00156AEE" w:rsidRDefault="006206C2" w:rsidP="006206C2">
      <w:pPr>
        <w:jc w:val="center"/>
        <w:rPr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84"/>
        <w:gridCol w:w="9072"/>
      </w:tblGrid>
      <w:tr w:rsidR="006206C2" w:rsidRPr="00156AEE" w:rsidTr="007E6E03">
        <w:trPr>
          <w:trHeight w:val="180"/>
        </w:trPr>
        <w:tc>
          <w:tcPr>
            <w:tcW w:w="1384" w:type="dxa"/>
          </w:tcPr>
          <w:p w:rsidR="006206C2" w:rsidRPr="00156AEE" w:rsidRDefault="006206C2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40604" w:rsidRPr="00156AEE" w:rsidRDefault="00040604" w:rsidP="00040604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156AEE">
              <w:rPr>
                <w:b/>
                <w:bCs/>
                <w:i/>
              </w:rPr>
              <w:t>Обратный отсчёт  до Дня вывода войск из Афганистана</w:t>
            </w:r>
          </w:p>
          <w:p w:rsidR="00040604" w:rsidRPr="00156AEE" w:rsidRDefault="001F02BA" w:rsidP="00040604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156AEE">
              <w:rPr>
                <w:b/>
                <w:bCs/>
                <w:i/>
              </w:rPr>
              <w:t>Видео ролик «Лазерное шоу. Афганистан»</w:t>
            </w:r>
          </w:p>
          <w:p w:rsidR="006206C2" w:rsidRPr="00156AEE" w:rsidRDefault="006206C2" w:rsidP="006206C2">
            <w:pPr>
              <w:rPr>
                <w:sz w:val="24"/>
                <w:szCs w:val="24"/>
              </w:rPr>
            </w:pPr>
          </w:p>
        </w:tc>
      </w:tr>
      <w:tr w:rsidR="006206C2" w:rsidRPr="00156AEE" w:rsidTr="007E6E03">
        <w:trPr>
          <w:trHeight w:val="180"/>
        </w:trPr>
        <w:tc>
          <w:tcPr>
            <w:tcW w:w="1384" w:type="dxa"/>
          </w:tcPr>
          <w:p w:rsidR="006206C2" w:rsidRPr="00156AEE" w:rsidRDefault="006206C2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14062B" w:rsidRPr="00156AEE" w:rsidRDefault="008A5576" w:rsidP="0014062B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 xml:space="preserve">Человеческая память. Время не властно над ней. И сколько бы лет ни прошло, люди снова и снова будут возвращаться к событиям, ознаменовавшим торжество жизни над смертью, разума над безумием. </w:t>
            </w:r>
            <w:r w:rsidR="005850EC" w:rsidRPr="00156AEE">
              <w:rPr>
                <w:sz w:val="24"/>
                <w:szCs w:val="24"/>
              </w:rPr>
              <w:t>Война в Афганистане, Чечне</w:t>
            </w:r>
            <w:r w:rsidR="00D11334" w:rsidRPr="00156AEE">
              <w:rPr>
                <w:sz w:val="24"/>
                <w:szCs w:val="24"/>
              </w:rPr>
              <w:t>, Сирии</w:t>
            </w:r>
            <w:r w:rsidRPr="00156AEE">
              <w:rPr>
                <w:sz w:val="24"/>
                <w:szCs w:val="24"/>
              </w:rPr>
              <w:t xml:space="preserve"> – на экранах телевизоров и страницах газет она выглядит не такой уж кровавой и почти совсем не страшной. Но снаряды этих войн, хоть и рвутся далеко от российских границ, отзываются в наших домах эхом горя и потерь.</w:t>
            </w:r>
            <w:r w:rsidR="0014062B" w:rsidRPr="00156AEE">
              <w:rPr>
                <w:sz w:val="24"/>
                <w:szCs w:val="24"/>
              </w:rPr>
              <w:t xml:space="preserve"> </w:t>
            </w:r>
          </w:p>
          <w:p w:rsidR="00040604" w:rsidRPr="00156AEE" w:rsidRDefault="00040604" w:rsidP="009A4644">
            <w:pPr>
              <w:rPr>
                <w:sz w:val="24"/>
                <w:szCs w:val="24"/>
              </w:rPr>
            </w:pPr>
          </w:p>
        </w:tc>
      </w:tr>
      <w:tr w:rsidR="009A4644" w:rsidRPr="00156AEE" w:rsidTr="007E6E03">
        <w:trPr>
          <w:trHeight w:val="180"/>
        </w:trPr>
        <w:tc>
          <w:tcPr>
            <w:tcW w:w="1384" w:type="dxa"/>
          </w:tcPr>
          <w:p w:rsidR="009A4644" w:rsidRPr="00156AEE" w:rsidRDefault="009A4644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A4644" w:rsidRPr="00156AEE" w:rsidRDefault="009A4644" w:rsidP="0014062B">
            <w:pPr>
              <w:rPr>
                <w:b/>
                <w:i/>
                <w:sz w:val="24"/>
                <w:szCs w:val="24"/>
              </w:rPr>
            </w:pPr>
            <w:r w:rsidRPr="00156AEE">
              <w:rPr>
                <w:b/>
                <w:i/>
                <w:sz w:val="24"/>
                <w:szCs w:val="24"/>
              </w:rPr>
              <w:t>Картинка «15 февраля – памятная дата»</w:t>
            </w:r>
          </w:p>
          <w:p w:rsidR="009A4644" w:rsidRPr="00156AEE" w:rsidRDefault="009A4644" w:rsidP="0014062B">
            <w:pPr>
              <w:rPr>
                <w:b/>
                <w:i/>
                <w:sz w:val="24"/>
                <w:szCs w:val="24"/>
              </w:rPr>
            </w:pPr>
          </w:p>
        </w:tc>
      </w:tr>
      <w:tr w:rsidR="009A4644" w:rsidRPr="00156AEE" w:rsidTr="007E6E03">
        <w:trPr>
          <w:trHeight w:val="180"/>
        </w:trPr>
        <w:tc>
          <w:tcPr>
            <w:tcW w:w="1384" w:type="dxa"/>
          </w:tcPr>
          <w:p w:rsidR="009A4644" w:rsidRPr="00156AEE" w:rsidRDefault="009A4644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9A4644" w:rsidRPr="00156AEE" w:rsidRDefault="000B02EA" w:rsidP="009A46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6AEE">
              <w:rPr>
                <w:color w:val="000000"/>
                <w:sz w:val="24"/>
                <w:szCs w:val="24"/>
                <w:shd w:val="clear" w:color="auto" w:fill="FFFFFF"/>
              </w:rPr>
              <w:t>15 февраля была закончена война в Афганистане, длившаяся почти 10 лет. Именно в этот день последняя колонна советских военнослужащих выведена из Афганистана. В память о героическом подвиге наших военных, и отд</w:t>
            </w:r>
            <w:r w:rsidR="0080496A" w:rsidRPr="00156AEE">
              <w:rPr>
                <w:color w:val="000000"/>
                <w:sz w:val="24"/>
                <w:szCs w:val="24"/>
                <w:shd w:val="clear" w:color="auto" w:fill="FFFFFF"/>
              </w:rPr>
              <w:t xml:space="preserve">авая дань уважения их подвигу, </w:t>
            </w:r>
            <w:r w:rsidRPr="00156AEE"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80496A" w:rsidRPr="00156AEE">
              <w:rPr>
                <w:color w:val="000000"/>
                <w:sz w:val="24"/>
                <w:szCs w:val="24"/>
                <w:shd w:val="clear" w:color="auto" w:fill="FFFFFF"/>
              </w:rPr>
              <w:t>-го</w:t>
            </w:r>
            <w:r w:rsidRPr="00156AEE">
              <w:rPr>
                <w:color w:val="000000"/>
                <w:sz w:val="24"/>
                <w:szCs w:val="24"/>
                <w:shd w:val="clear" w:color="auto" w:fill="FFFFFF"/>
              </w:rPr>
              <w:t> февраля</w:t>
            </w:r>
            <w:r w:rsidR="009A4644" w:rsidRPr="00156AEE">
              <w:rPr>
                <w:sz w:val="24"/>
                <w:szCs w:val="24"/>
              </w:rPr>
              <w:t xml:space="preserve"> </w:t>
            </w:r>
            <w:r w:rsidR="0080496A" w:rsidRPr="00156AEE">
              <w:rPr>
                <w:sz w:val="24"/>
                <w:szCs w:val="24"/>
              </w:rPr>
              <w:t>отмечается</w:t>
            </w:r>
            <w:r w:rsidR="009A4644" w:rsidRPr="00156AEE">
              <w:rPr>
                <w:sz w:val="24"/>
                <w:szCs w:val="24"/>
              </w:rPr>
              <w:t xml:space="preserve"> «День памяти о россиянах, исполнявших служебный долг за пределами Отечества». Официальный статус он приобрёл 1 января 2011 года, согласно Федеральному закону «О днях воинской славы и памятных датах России». </w:t>
            </w:r>
          </w:p>
          <w:p w:rsidR="009A4644" w:rsidRPr="00156AEE" w:rsidRDefault="009A4644" w:rsidP="0014062B">
            <w:pPr>
              <w:rPr>
                <w:sz w:val="24"/>
                <w:szCs w:val="24"/>
              </w:rPr>
            </w:pPr>
          </w:p>
        </w:tc>
      </w:tr>
      <w:tr w:rsidR="00C57285" w:rsidRPr="00156AEE" w:rsidTr="007E6E03">
        <w:trPr>
          <w:trHeight w:val="180"/>
        </w:trPr>
        <w:tc>
          <w:tcPr>
            <w:tcW w:w="1384" w:type="dxa"/>
          </w:tcPr>
          <w:p w:rsidR="00C57285" w:rsidRPr="00156AEE" w:rsidRDefault="00C57285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850EC" w:rsidRPr="00156AEE" w:rsidRDefault="000447DA" w:rsidP="001F02BA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156AEE">
              <w:rPr>
                <w:b/>
                <w:bCs/>
                <w:i/>
              </w:rPr>
              <w:t>Заставка «Афганистан 25</w:t>
            </w:r>
            <w:r w:rsidR="0014062B" w:rsidRPr="00156AEE">
              <w:rPr>
                <w:b/>
                <w:bCs/>
                <w:i/>
              </w:rPr>
              <w:t xml:space="preserve"> декабря 1979 – 15 февраля 1989» </w:t>
            </w:r>
          </w:p>
          <w:p w:rsidR="00C57285" w:rsidRPr="00156AEE" w:rsidRDefault="001F02BA" w:rsidP="001F02BA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156AEE">
              <w:rPr>
                <w:b/>
                <w:bCs/>
                <w:i/>
              </w:rPr>
              <w:t>Ведущий говорит слова около памятник</w:t>
            </w:r>
            <w:r w:rsidR="005850EC" w:rsidRPr="00156AEE">
              <w:rPr>
                <w:b/>
                <w:bCs/>
                <w:i/>
              </w:rPr>
              <w:t>а</w:t>
            </w:r>
            <w:r w:rsidRPr="00156AEE">
              <w:rPr>
                <w:b/>
                <w:bCs/>
                <w:i/>
              </w:rPr>
              <w:t xml:space="preserve"> воинам-интернационалистам в </w:t>
            </w:r>
            <w:r w:rsidR="005850EC" w:rsidRPr="00156AEE">
              <w:rPr>
                <w:b/>
                <w:bCs/>
                <w:i/>
              </w:rPr>
              <w:t>г</w:t>
            </w:r>
            <w:proofErr w:type="gramStart"/>
            <w:r w:rsidR="005850EC" w:rsidRPr="00156AEE">
              <w:rPr>
                <w:b/>
                <w:bCs/>
                <w:i/>
              </w:rPr>
              <w:t>.</w:t>
            </w:r>
            <w:r w:rsidRPr="00156AEE">
              <w:rPr>
                <w:b/>
                <w:bCs/>
                <w:i/>
              </w:rPr>
              <w:t>А</w:t>
            </w:r>
            <w:proofErr w:type="gramEnd"/>
            <w:r w:rsidRPr="00156AEE">
              <w:rPr>
                <w:b/>
                <w:bCs/>
                <w:i/>
              </w:rPr>
              <w:t>рмянске</w:t>
            </w:r>
          </w:p>
          <w:p w:rsidR="00C57285" w:rsidRPr="00156AEE" w:rsidRDefault="00C57285" w:rsidP="008A5576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576" w:rsidRPr="00156AEE" w:rsidTr="007E6E03">
        <w:trPr>
          <w:trHeight w:val="180"/>
        </w:trPr>
        <w:tc>
          <w:tcPr>
            <w:tcW w:w="1384" w:type="dxa"/>
          </w:tcPr>
          <w:p w:rsidR="008A5576" w:rsidRPr="00156AEE" w:rsidRDefault="008A5576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8A5576" w:rsidRPr="00156AEE" w:rsidRDefault="009A4644" w:rsidP="00510CCD">
            <w:pPr>
              <w:pStyle w:val="a4"/>
              <w:spacing w:before="0" w:beforeAutospacing="0" w:after="0" w:afterAutospacing="0"/>
            </w:pPr>
            <w:r w:rsidRPr="00156AEE">
              <w:t>В</w:t>
            </w:r>
            <w:r w:rsidR="008A5576" w:rsidRPr="00156AEE">
              <w:t xml:space="preserve"> 1</w:t>
            </w:r>
            <w:r w:rsidR="00F00B13" w:rsidRPr="00156AEE">
              <w:t>978 году</w:t>
            </w:r>
            <w:r w:rsidRPr="00156AEE">
              <w:t xml:space="preserve"> в Афганистане произошёл переворот, к власти пришла прокоммунистическая народно-демократическая партия, лидеры которой стремились за короткий срок построить социализм</w:t>
            </w:r>
            <w:r w:rsidR="00F00B13" w:rsidRPr="00156AEE">
              <w:t xml:space="preserve">. Эта политика не встретила поддержки со стороны населения. Началась гражданская война. </w:t>
            </w:r>
            <w:r w:rsidR="008A5576" w:rsidRPr="00156AEE">
              <w:t>В нашей стране не каждый обратил внимание на это событие. Но в скором времени Афганистан стал реальным фактом биографии миллионов советских граждан.</w:t>
            </w:r>
          </w:p>
          <w:p w:rsidR="005850EC" w:rsidRPr="00156AEE" w:rsidRDefault="005850EC" w:rsidP="00510CCD">
            <w:pPr>
              <w:pStyle w:val="a4"/>
              <w:spacing w:before="0" w:beforeAutospacing="0" w:after="0" w:afterAutospacing="0"/>
            </w:pPr>
          </w:p>
          <w:p w:rsidR="006E456C" w:rsidRPr="00156AEE" w:rsidRDefault="000447DA" w:rsidP="004B7E3C">
            <w:pPr>
              <w:pStyle w:val="a4"/>
              <w:spacing w:before="0" w:beforeAutospacing="0" w:after="0" w:afterAutospacing="0"/>
            </w:pPr>
            <w:r w:rsidRPr="00156AEE">
              <w:rPr>
                <w:b/>
                <w:bCs/>
              </w:rPr>
              <w:t>25</w:t>
            </w:r>
            <w:r w:rsidR="004B7E3C" w:rsidRPr="00156AEE">
              <w:rPr>
                <w:b/>
                <w:bCs/>
              </w:rPr>
              <w:t xml:space="preserve"> декабря 1979</w:t>
            </w:r>
            <w:r w:rsidR="004B7E3C" w:rsidRPr="00156AEE">
              <w:rPr>
                <w:rStyle w:val="apple-converted-space"/>
              </w:rPr>
              <w:t> </w:t>
            </w:r>
            <w:r w:rsidR="005850EC" w:rsidRPr="00156AEE">
              <w:t>- началась Афганская война – это самый жестокий</w:t>
            </w:r>
            <w:r w:rsidR="00374EF6" w:rsidRPr="00156AEE">
              <w:t xml:space="preserve"> из всех вооруженных конфликтов</w:t>
            </w:r>
            <w:r w:rsidR="005850EC" w:rsidRPr="00156AEE">
              <w:t>.</w:t>
            </w:r>
            <w:r w:rsidR="00F00141" w:rsidRPr="00156AEE">
              <w:t xml:space="preserve"> Советские войска на территории Афганистана воевали девять лет, один месяц и девятнадцать дней – с 1979 по 1989 гг. это </w:t>
            </w:r>
            <w:r w:rsidR="00374EF6" w:rsidRPr="00156AEE">
              <w:t>было выполнение интернационального долга</w:t>
            </w:r>
            <w:r w:rsidR="00F00141" w:rsidRPr="00156AEE">
              <w:t xml:space="preserve">. </w:t>
            </w:r>
            <w:r w:rsidR="00B87D56" w:rsidRPr="00156AEE">
              <w:t>Молодые с</w:t>
            </w:r>
            <w:r w:rsidR="00F00141" w:rsidRPr="00156AEE">
              <w:t>олдаты с беззаботной улыбкой, перешагнули границу, разделявшую не просто два государства, а нечто большее – жизнь и смерть.</w:t>
            </w:r>
          </w:p>
          <w:p w:rsidR="00F00B13" w:rsidRPr="00156AEE" w:rsidRDefault="005850EC" w:rsidP="00F00B13">
            <w:pPr>
              <w:pStyle w:val="a4"/>
              <w:spacing w:before="0" w:beforeAutospacing="0" w:after="0" w:afterAutospacing="0"/>
            </w:pPr>
            <w:r w:rsidRPr="00156AEE">
              <w:rPr>
                <w:rFonts w:eastAsia="Calibri"/>
              </w:rPr>
              <w:t xml:space="preserve">В этой официально необъявленной войне </w:t>
            </w:r>
            <w:r w:rsidR="006E456C" w:rsidRPr="00156AEE">
              <w:rPr>
                <w:rFonts w:eastAsia="Calibri"/>
              </w:rPr>
              <w:t xml:space="preserve">погибло </w:t>
            </w:r>
            <w:r w:rsidR="006E456C" w:rsidRPr="00156AEE">
              <w:t>около 15 тысяч</w:t>
            </w:r>
            <w:r w:rsidR="00F00B13" w:rsidRPr="00156AEE">
              <w:t xml:space="preserve"> наш</w:t>
            </w:r>
            <w:r w:rsidR="006E456C" w:rsidRPr="00156AEE">
              <w:t>их воинов</w:t>
            </w:r>
            <w:r w:rsidR="00F00B13" w:rsidRPr="00156AEE">
              <w:t>, 6669 стали инвалидами, многие умерли от ран и болезней. Это были самые большие потери Советской Армии</w:t>
            </w:r>
            <w:r w:rsidR="006E456C" w:rsidRPr="00156AEE">
              <w:t xml:space="preserve"> со времен Великой Отечественной войны</w:t>
            </w:r>
            <w:r w:rsidR="00F00B13" w:rsidRPr="00156AEE">
              <w:t>.</w:t>
            </w:r>
          </w:p>
          <w:p w:rsidR="008A5576" w:rsidRPr="00156AEE" w:rsidRDefault="008A5576" w:rsidP="00F00141">
            <w:pPr>
              <w:pStyle w:val="a4"/>
              <w:spacing w:before="0" w:beforeAutospacing="0" w:after="0" w:afterAutospacing="0"/>
            </w:pPr>
          </w:p>
        </w:tc>
      </w:tr>
      <w:tr w:rsidR="004B7E3C" w:rsidRPr="00156AEE" w:rsidTr="007E6E03">
        <w:trPr>
          <w:trHeight w:val="180"/>
        </w:trPr>
        <w:tc>
          <w:tcPr>
            <w:tcW w:w="1384" w:type="dxa"/>
          </w:tcPr>
          <w:p w:rsidR="004B7E3C" w:rsidRPr="00156AEE" w:rsidRDefault="004B7E3C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E456C" w:rsidRPr="00156AEE" w:rsidRDefault="004B7E3C" w:rsidP="001F02BA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156AEE">
              <w:rPr>
                <w:b/>
                <w:i/>
              </w:rPr>
              <w:t>Видеоряд</w:t>
            </w:r>
            <w:r w:rsidR="001F02BA" w:rsidRPr="00156AEE">
              <w:rPr>
                <w:b/>
                <w:i/>
              </w:rPr>
              <w:t xml:space="preserve"> </w:t>
            </w:r>
            <w:r w:rsidR="00D333AD" w:rsidRPr="00156AEE">
              <w:rPr>
                <w:b/>
                <w:i/>
              </w:rPr>
              <w:t>р</w:t>
            </w:r>
            <w:r w:rsidR="005850EC" w:rsidRPr="00156AEE">
              <w:rPr>
                <w:b/>
                <w:i/>
              </w:rPr>
              <w:t>ассказов очевидцев тех событий</w:t>
            </w:r>
          </w:p>
          <w:p w:rsidR="0014062B" w:rsidRPr="00156AEE" w:rsidRDefault="001F02BA" w:rsidP="001F02BA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156AEE">
              <w:rPr>
                <w:b/>
                <w:i/>
              </w:rPr>
              <w:t xml:space="preserve"> </w:t>
            </w:r>
          </w:p>
        </w:tc>
      </w:tr>
      <w:tr w:rsidR="00483F5B" w:rsidRPr="00156AEE" w:rsidTr="007E6E03">
        <w:trPr>
          <w:trHeight w:val="180"/>
        </w:trPr>
        <w:tc>
          <w:tcPr>
            <w:tcW w:w="1384" w:type="dxa"/>
          </w:tcPr>
          <w:p w:rsidR="00483F5B" w:rsidRPr="00156AEE" w:rsidRDefault="00483F5B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483F5B" w:rsidRPr="00156AEE" w:rsidRDefault="00483F5B" w:rsidP="002469DF">
            <w:pPr>
              <w:pStyle w:val="a4"/>
              <w:spacing w:before="0" w:beforeAutospacing="0" w:after="0" w:afterAutospacing="0"/>
            </w:pPr>
            <w:r w:rsidRPr="00156AEE">
              <w:t xml:space="preserve">Люди, не имевшие почти жизненного опыта, неожиданно оказались в чужой стране, в непредвиденных обстоятельствах. Но, даже зная, что рискуют своей жизнью каждый день, в письмах домой говорили о любви </w:t>
            </w:r>
            <w:proofErr w:type="gramStart"/>
            <w:r w:rsidRPr="00156AEE">
              <w:t>к</w:t>
            </w:r>
            <w:proofErr w:type="gramEnd"/>
            <w:r w:rsidRPr="00156AEE">
              <w:t xml:space="preserve"> своим близким, убеждали, что у них все хорошо.</w:t>
            </w:r>
          </w:p>
          <w:p w:rsidR="00483F5B" w:rsidRPr="00156AEE" w:rsidRDefault="00483F5B" w:rsidP="002469DF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</w:tc>
      </w:tr>
      <w:tr w:rsidR="00483F5B" w:rsidRPr="00156AEE" w:rsidTr="007E6E03">
        <w:trPr>
          <w:trHeight w:val="180"/>
        </w:trPr>
        <w:tc>
          <w:tcPr>
            <w:tcW w:w="1384" w:type="dxa"/>
          </w:tcPr>
          <w:p w:rsidR="00483F5B" w:rsidRPr="00156AEE" w:rsidRDefault="00483F5B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83F5B" w:rsidRPr="00156AEE" w:rsidRDefault="000447DA" w:rsidP="002469DF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156AEE">
              <w:rPr>
                <w:b/>
                <w:i/>
              </w:rPr>
              <w:t>Кадры писем воинов-</w:t>
            </w:r>
            <w:r w:rsidR="00483F5B" w:rsidRPr="00156AEE">
              <w:rPr>
                <w:b/>
                <w:i/>
              </w:rPr>
              <w:t>интернационалистов</w:t>
            </w:r>
            <w:r w:rsidRPr="00156AEE">
              <w:rPr>
                <w:b/>
                <w:i/>
              </w:rPr>
              <w:t xml:space="preserve"> из фильма</w:t>
            </w:r>
          </w:p>
          <w:p w:rsidR="00483F5B" w:rsidRPr="00156AEE" w:rsidRDefault="00483F5B" w:rsidP="002469DF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483F5B" w:rsidRPr="00156AEE" w:rsidTr="007E6E03">
        <w:trPr>
          <w:trHeight w:val="180"/>
        </w:trPr>
        <w:tc>
          <w:tcPr>
            <w:tcW w:w="1384" w:type="dxa"/>
          </w:tcPr>
          <w:p w:rsidR="00483F5B" w:rsidRPr="00156AEE" w:rsidRDefault="00483F5B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83F5B" w:rsidRPr="00156AEE" w:rsidRDefault="00483F5B" w:rsidP="002469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156AEE">
              <w:rPr>
                <w:b/>
                <w:i/>
              </w:rPr>
              <w:t>Слова за кадром</w:t>
            </w:r>
            <w:r w:rsidR="000447DA" w:rsidRPr="00156AEE">
              <w:rPr>
                <w:b/>
                <w:i/>
              </w:rPr>
              <w:t xml:space="preserve"> на фоне картинок (медалей и орденов)</w:t>
            </w:r>
            <w:r w:rsidRPr="00156AEE">
              <w:rPr>
                <w:b/>
                <w:i/>
              </w:rPr>
              <w:t xml:space="preserve">. </w:t>
            </w:r>
          </w:p>
          <w:p w:rsidR="00483F5B" w:rsidRPr="00156AEE" w:rsidRDefault="00483F5B" w:rsidP="002469D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483F5B" w:rsidRPr="00156AEE" w:rsidTr="007E6E03">
        <w:trPr>
          <w:trHeight w:val="180"/>
        </w:trPr>
        <w:tc>
          <w:tcPr>
            <w:tcW w:w="1384" w:type="dxa"/>
          </w:tcPr>
          <w:p w:rsidR="00483F5B" w:rsidRPr="00156AEE" w:rsidRDefault="00483F5B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483F5B" w:rsidRPr="00156AEE" w:rsidRDefault="00483F5B" w:rsidP="00483F5B">
            <w:pPr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 xml:space="preserve">За годы войны награждено орденами и медалями более 200 тыс. человек, Звания Героя Советского Союза удостоен 71 «афганец». 25 из них это звание присвоено посмертно. </w:t>
            </w:r>
          </w:p>
          <w:p w:rsidR="00483F5B" w:rsidRPr="00156AEE" w:rsidRDefault="00483F5B" w:rsidP="00AC7C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447DA" w:rsidRPr="00156AEE" w:rsidTr="007E6E03">
        <w:trPr>
          <w:trHeight w:val="180"/>
        </w:trPr>
        <w:tc>
          <w:tcPr>
            <w:tcW w:w="1384" w:type="dxa"/>
          </w:tcPr>
          <w:p w:rsidR="000447DA" w:rsidRPr="00156AEE" w:rsidRDefault="000447DA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447DA" w:rsidRPr="00156AEE" w:rsidRDefault="000447DA" w:rsidP="00483F5B">
            <w:pPr>
              <w:rPr>
                <w:b/>
                <w:bCs/>
                <w:i/>
                <w:sz w:val="24"/>
                <w:szCs w:val="24"/>
              </w:rPr>
            </w:pPr>
            <w:r w:rsidRPr="00156AEE">
              <w:rPr>
                <w:b/>
                <w:bCs/>
                <w:i/>
                <w:sz w:val="24"/>
                <w:szCs w:val="24"/>
              </w:rPr>
              <w:t>Ведущий говорит слова около памятника воинам-интернационалистам в г</w:t>
            </w:r>
            <w:proofErr w:type="gramStart"/>
            <w:r w:rsidRPr="00156AEE">
              <w:rPr>
                <w:b/>
                <w:bCs/>
                <w:i/>
                <w:sz w:val="24"/>
                <w:szCs w:val="24"/>
              </w:rPr>
              <w:t>.А</w:t>
            </w:r>
            <w:proofErr w:type="gramEnd"/>
            <w:r w:rsidRPr="00156AEE">
              <w:rPr>
                <w:b/>
                <w:bCs/>
                <w:i/>
                <w:sz w:val="24"/>
                <w:szCs w:val="24"/>
              </w:rPr>
              <w:t>рмянске</w:t>
            </w:r>
          </w:p>
          <w:p w:rsidR="000447DA" w:rsidRPr="00156AEE" w:rsidRDefault="000447DA" w:rsidP="00483F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A5576" w:rsidRPr="00156AEE" w:rsidTr="007E6E03">
        <w:trPr>
          <w:trHeight w:val="180"/>
        </w:trPr>
        <w:tc>
          <w:tcPr>
            <w:tcW w:w="1384" w:type="dxa"/>
          </w:tcPr>
          <w:p w:rsidR="008A5576" w:rsidRPr="00156AEE" w:rsidRDefault="00FE2B65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D333AD" w:rsidRPr="00156AEE" w:rsidRDefault="00D333AD" w:rsidP="00FE2B65">
            <w:pPr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Пришло время, когда война закончилась. Последний советский солдат оставил землю Афганистана.</w:t>
            </w:r>
            <w:r w:rsidR="00FE2B65" w:rsidRPr="00156AEE">
              <w:rPr>
                <w:rFonts w:eastAsia="Calibri"/>
                <w:sz w:val="24"/>
                <w:szCs w:val="24"/>
              </w:rPr>
              <w:t xml:space="preserve"> </w:t>
            </w:r>
            <w:r w:rsidRPr="00156AEE">
              <w:rPr>
                <w:rFonts w:eastAsia="Calibri"/>
                <w:sz w:val="24"/>
                <w:szCs w:val="24"/>
              </w:rPr>
              <w:t>Уже больше никогда не надо будет выводить на конвертах тревожный а</w:t>
            </w:r>
            <w:r w:rsidR="00AC7CF8" w:rsidRPr="00156AEE">
              <w:rPr>
                <w:rFonts w:eastAsia="Calibri"/>
                <w:sz w:val="24"/>
                <w:szCs w:val="24"/>
              </w:rPr>
              <w:t>дрес, надеясь получить ответ, у</w:t>
            </w:r>
            <w:r w:rsidRPr="00156AEE">
              <w:rPr>
                <w:rFonts w:eastAsia="Calibri"/>
                <w:sz w:val="24"/>
                <w:szCs w:val="24"/>
              </w:rPr>
              <w:t xml:space="preserve">же больше не будут убивать на чужой земле наших ребят, </w:t>
            </w:r>
            <w:r w:rsidR="00AC7CF8" w:rsidRPr="00156AEE">
              <w:rPr>
                <w:rFonts w:eastAsia="Calibri"/>
                <w:sz w:val="24"/>
                <w:szCs w:val="24"/>
              </w:rPr>
              <w:t xml:space="preserve">больше не будут звучать </w:t>
            </w:r>
            <w:r w:rsidRPr="00156AEE">
              <w:rPr>
                <w:rFonts w:eastAsia="Calibri"/>
                <w:sz w:val="24"/>
                <w:szCs w:val="24"/>
              </w:rPr>
              <w:t xml:space="preserve">залпы прощального воинского салюта. Только лишь по ночам  еще долго </w:t>
            </w:r>
            <w:r w:rsidR="00457ABC" w:rsidRPr="00156AEE">
              <w:rPr>
                <w:rFonts w:eastAsia="Calibri"/>
                <w:sz w:val="24"/>
                <w:szCs w:val="24"/>
              </w:rPr>
              <w:t xml:space="preserve">бывшие солдаты будут видеть </w:t>
            </w:r>
            <w:r w:rsidRPr="00156AEE">
              <w:rPr>
                <w:rFonts w:eastAsia="Calibri"/>
                <w:sz w:val="24"/>
                <w:szCs w:val="24"/>
              </w:rPr>
              <w:t>ту войну,  вновь и вновь терять во сне своих боевых товарищей.</w:t>
            </w:r>
          </w:p>
          <w:p w:rsidR="00D333AD" w:rsidRPr="00156AEE" w:rsidRDefault="00D333AD" w:rsidP="00D333AD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F50B53" w:rsidRPr="00156AEE" w:rsidTr="007E6E03">
        <w:trPr>
          <w:trHeight w:val="180"/>
        </w:trPr>
        <w:tc>
          <w:tcPr>
            <w:tcW w:w="1384" w:type="dxa"/>
          </w:tcPr>
          <w:p w:rsidR="00F50B53" w:rsidRPr="00156AEE" w:rsidRDefault="004B7E3C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 </w:t>
            </w:r>
          </w:p>
        </w:tc>
        <w:tc>
          <w:tcPr>
            <w:tcW w:w="9072" w:type="dxa"/>
          </w:tcPr>
          <w:p w:rsidR="00FE2B65" w:rsidRPr="00156AEE" w:rsidRDefault="00FE2B65" w:rsidP="004B7E3C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Война в Афганистане изменила судьбы и д</w:t>
            </w:r>
            <w:r w:rsidR="00AC7CF8" w:rsidRPr="00156AEE">
              <w:rPr>
                <w:rFonts w:eastAsia="Calibri"/>
                <w:sz w:val="24"/>
                <w:szCs w:val="24"/>
              </w:rPr>
              <w:t>ля жителей</w:t>
            </w:r>
            <w:r w:rsidR="004B7E3C" w:rsidRPr="00156AEE">
              <w:rPr>
                <w:rFonts w:eastAsia="Calibri"/>
                <w:sz w:val="24"/>
                <w:szCs w:val="24"/>
              </w:rPr>
              <w:t xml:space="preserve"> на</w:t>
            </w:r>
            <w:r w:rsidR="001F02BA" w:rsidRPr="00156AEE">
              <w:rPr>
                <w:rFonts w:eastAsia="Calibri"/>
                <w:sz w:val="24"/>
                <w:szCs w:val="24"/>
              </w:rPr>
              <w:t>шего города</w:t>
            </w:r>
            <w:r w:rsidRPr="00156AEE">
              <w:rPr>
                <w:rFonts w:eastAsia="Calibri"/>
                <w:sz w:val="24"/>
                <w:szCs w:val="24"/>
              </w:rPr>
              <w:t>.</w:t>
            </w:r>
          </w:p>
          <w:p w:rsidR="00FE2B65" w:rsidRPr="00156AEE" w:rsidRDefault="00FE2B65" w:rsidP="004B7E3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6AEE">
              <w:rPr>
                <w:sz w:val="24"/>
                <w:szCs w:val="24"/>
              </w:rPr>
              <w:t xml:space="preserve">Воины </w:t>
            </w:r>
            <w:r w:rsidRPr="00156AEE">
              <w:rPr>
                <w:color w:val="000000"/>
                <w:sz w:val="24"/>
                <w:szCs w:val="24"/>
                <w:shd w:val="clear" w:color="auto" w:fill="FFFFFF"/>
              </w:rPr>
              <w:t>выполняли благородную и гуманную миссию: помогали установить мир и порядок, порой ценой с</w:t>
            </w:r>
            <w:r w:rsidR="006E456C" w:rsidRPr="00156AEE">
              <w:rPr>
                <w:color w:val="000000"/>
                <w:sz w:val="24"/>
                <w:szCs w:val="24"/>
                <w:shd w:val="clear" w:color="auto" w:fill="FFFFFF"/>
              </w:rPr>
              <w:t>обственной жизни. Из Армянска 77 бойцов советской армии были отправлены в Афганистан. Четверо из них оттуда так и не вернулось. Их имена сегодня носят школы, внешкольные учреждения и улицы города.</w:t>
            </w:r>
          </w:p>
          <w:p w:rsidR="00F50B53" w:rsidRPr="00156AEE" w:rsidRDefault="00F50B53" w:rsidP="00FE2B6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E2B65" w:rsidRPr="00156AEE" w:rsidTr="007E6E03">
        <w:trPr>
          <w:trHeight w:val="180"/>
        </w:trPr>
        <w:tc>
          <w:tcPr>
            <w:tcW w:w="1384" w:type="dxa"/>
          </w:tcPr>
          <w:p w:rsidR="00FE2B65" w:rsidRPr="00156AEE" w:rsidRDefault="00FE2B65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23815" w:rsidRPr="00156AEE" w:rsidRDefault="00483F5B" w:rsidP="004B7E3C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56AEE">
              <w:rPr>
                <w:rFonts w:eastAsia="Calibri"/>
                <w:b/>
                <w:i/>
                <w:sz w:val="24"/>
                <w:szCs w:val="24"/>
              </w:rPr>
              <w:t>Демонстрируются фотографии афганцев.</w:t>
            </w:r>
          </w:p>
          <w:p w:rsidR="000447DA" w:rsidRPr="00156AEE" w:rsidRDefault="000447DA" w:rsidP="004B7E3C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56AEE">
              <w:rPr>
                <w:rFonts w:eastAsia="Calibri"/>
                <w:b/>
                <w:i/>
                <w:sz w:val="24"/>
                <w:szCs w:val="24"/>
              </w:rPr>
              <w:t>На фоне звучат</w:t>
            </w:r>
            <w:r w:rsidR="00223815" w:rsidRPr="00156AEE">
              <w:rPr>
                <w:rFonts w:eastAsia="Calibri"/>
                <w:b/>
                <w:i/>
                <w:sz w:val="24"/>
                <w:szCs w:val="24"/>
              </w:rPr>
              <w:t xml:space="preserve"> слова</w:t>
            </w:r>
          </w:p>
          <w:p w:rsidR="00483F5B" w:rsidRPr="00156AEE" w:rsidRDefault="00483F5B" w:rsidP="004B7E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05CA6" w:rsidRPr="00156AEE" w:rsidTr="007E6E03">
        <w:trPr>
          <w:trHeight w:val="180"/>
        </w:trPr>
        <w:tc>
          <w:tcPr>
            <w:tcW w:w="1384" w:type="dxa"/>
          </w:tcPr>
          <w:p w:rsidR="00D05CA6" w:rsidRPr="00156AEE" w:rsidRDefault="00CB5072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DC60C3" w:rsidRPr="00156AEE" w:rsidRDefault="00DC60C3" w:rsidP="00DC60C3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 xml:space="preserve">Василий Рожков.  </w:t>
            </w:r>
          </w:p>
          <w:p w:rsidR="00D05CA6" w:rsidRPr="00156AEE" w:rsidRDefault="00DC60C3" w:rsidP="00DC60C3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С ноября 1986 года по май 1988 года младший сержант, стрелок-помощник гранатометчика, Василий Рожков, выполнял свой интернациональный долг на земле Афганистана. Служил он честно и добросовестно, был надежным товарищем.</w:t>
            </w:r>
          </w:p>
          <w:p w:rsidR="00FE2B65" w:rsidRPr="00156AEE" w:rsidRDefault="00FE2B65" w:rsidP="00FE2B65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 xml:space="preserve">В бою он получил тяжелое ранение. 16 мая 1988 года он умер от ран. </w:t>
            </w:r>
          </w:p>
          <w:p w:rsidR="00FE2B65" w:rsidRPr="00156AEE" w:rsidRDefault="00FE2B65" w:rsidP="00FE2B65">
            <w:pPr>
              <w:jc w:val="both"/>
              <w:rPr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Василий Рожков награжден орденом «Красной звезды» - посмертно.</w:t>
            </w:r>
          </w:p>
          <w:p w:rsidR="00DC60C3" w:rsidRPr="00156AEE" w:rsidRDefault="00DC60C3" w:rsidP="00DC60C3">
            <w:pPr>
              <w:rPr>
                <w:sz w:val="24"/>
                <w:szCs w:val="24"/>
              </w:rPr>
            </w:pPr>
          </w:p>
        </w:tc>
      </w:tr>
      <w:tr w:rsidR="00BA029B" w:rsidRPr="00156AEE" w:rsidTr="007E6E03">
        <w:trPr>
          <w:trHeight w:val="180"/>
        </w:trPr>
        <w:tc>
          <w:tcPr>
            <w:tcW w:w="1384" w:type="dxa"/>
          </w:tcPr>
          <w:p w:rsidR="00BA029B" w:rsidRPr="00156AEE" w:rsidRDefault="00BA029B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BA029B" w:rsidRPr="00156AEE" w:rsidRDefault="00BA029B" w:rsidP="00BA029B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Кочергин Игорь.</w:t>
            </w:r>
          </w:p>
          <w:p w:rsidR="00BA029B" w:rsidRPr="00156AEE" w:rsidRDefault="00BA029B" w:rsidP="00BA029B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В вооруженные силы призван в 1982 году, в Афганистан перевели в 1983, был оператором боевой пехотной машины. В бою действовал смело, решительно и умело. Погиб в бою в июле 1983 года.</w:t>
            </w:r>
          </w:p>
          <w:p w:rsidR="00BA029B" w:rsidRPr="00156AEE" w:rsidRDefault="00BA029B" w:rsidP="00BA029B">
            <w:pPr>
              <w:jc w:val="both"/>
              <w:rPr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 xml:space="preserve">За мужество и отвагу </w:t>
            </w:r>
            <w:proofErr w:type="gramStart"/>
            <w:r w:rsidRPr="00156AEE">
              <w:rPr>
                <w:rFonts w:eastAsia="Calibri"/>
                <w:sz w:val="24"/>
                <w:szCs w:val="24"/>
              </w:rPr>
              <w:t>награжден</w:t>
            </w:r>
            <w:proofErr w:type="gramEnd"/>
            <w:r w:rsidRPr="00156AEE">
              <w:rPr>
                <w:rFonts w:eastAsia="Calibri"/>
                <w:sz w:val="24"/>
                <w:szCs w:val="24"/>
              </w:rPr>
              <w:t xml:space="preserve"> орденом «Красной звезды», посмертно.</w:t>
            </w:r>
          </w:p>
          <w:p w:rsidR="00BA029B" w:rsidRPr="00156AEE" w:rsidRDefault="00BA029B" w:rsidP="00BA02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A0F68" w:rsidRPr="00156AEE" w:rsidTr="007E6E03">
        <w:trPr>
          <w:trHeight w:val="180"/>
        </w:trPr>
        <w:tc>
          <w:tcPr>
            <w:tcW w:w="1384" w:type="dxa"/>
          </w:tcPr>
          <w:p w:rsidR="001A0F68" w:rsidRPr="00156AEE" w:rsidRDefault="001A0F68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 xml:space="preserve">Ведущий </w:t>
            </w:r>
          </w:p>
        </w:tc>
        <w:tc>
          <w:tcPr>
            <w:tcW w:w="9072" w:type="dxa"/>
          </w:tcPr>
          <w:p w:rsidR="001A0F68" w:rsidRPr="00156AEE" w:rsidRDefault="001A0F68" w:rsidP="00BA029B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Горячев Андрей</w:t>
            </w:r>
          </w:p>
          <w:p w:rsidR="0008598E" w:rsidRPr="00156AEE" w:rsidRDefault="0008598E" w:rsidP="0008598E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 xml:space="preserve">В Вооружённые Силы СССР призван 7 июля 1986 года, в Афганистане служил с апреля 1987г. </w:t>
            </w:r>
          </w:p>
          <w:p w:rsidR="0008598E" w:rsidRPr="00156AEE" w:rsidRDefault="0008598E" w:rsidP="0008598E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Неоднократно принимал участие в боевых операциях.</w:t>
            </w:r>
          </w:p>
          <w:p w:rsidR="0008598E" w:rsidRPr="00156AEE" w:rsidRDefault="0008598E" w:rsidP="0008598E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24 октября 1987 года прикрывал отход группы. В бою от разрыва гранаты получил тяжелое ранение, но продолжал вести огонь.</w:t>
            </w:r>
          </w:p>
          <w:p w:rsidR="0008598E" w:rsidRPr="00156AEE" w:rsidRDefault="0008598E" w:rsidP="0008598E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>Когда закончились патроны, подпустил мятежников вплотную и подорвал их и себя гранатой.</w:t>
            </w:r>
          </w:p>
          <w:p w:rsidR="0008598E" w:rsidRPr="00156AEE" w:rsidRDefault="0008598E" w:rsidP="0008598E">
            <w:pPr>
              <w:jc w:val="both"/>
              <w:rPr>
                <w:rFonts w:eastAsia="Calibri"/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 xml:space="preserve">За мужество и отвагу </w:t>
            </w:r>
            <w:proofErr w:type="gramStart"/>
            <w:r w:rsidRPr="00156AEE">
              <w:rPr>
                <w:rFonts w:eastAsia="Calibri"/>
                <w:sz w:val="24"/>
                <w:szCs w:val="24"/>
              </w:rPr>
              <w:t>награждён</w:t>
            </w:r>
            <w:proofErr w:type="gramEnd"/>
            <w:r w:rsidRPr="00156AEE">
              <w:rPr>
                <w:rFonts w:eastAsia="Calibri"/>
                <w:sz w:val="24"/>
                <w:szCs w:val="24"/>
              </w:rPr>
              <w:t xml:space="preserve"> орденом «Красное Знамя», посмертно.</w:t>
            </w:r>
          </w:p>
          <w:p w:rsidR="001A0F68" w:rsidRPr="00156AEE" w:rsidRDefault="001A0F68" w:rsidP="0008598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B5072" w:rsidRPr="00156AEE" w:rsidTr="007E6E03">
        <w:trPr>
          <w:trHeight w:val="180"/>
        </w:trPr>
        <w:tc>
          <w:tcPr>
            <w:tcW w:w="1384" w:type="dxa"/>
          </w:tcPr>
          <w:p w:rsidR="00CB5072" w:rsidRPr="00156AEE" w:rsidRDefault="00FF3951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BA029B" w:rsidRPr="00156AEE" w:rsidRDefault="00BA029B" w:rsidP="00BA029B">
            <w:pPr>
              <w:rPr>
                <w:sz w:val="24"/>
                <w:szCs w:val="24"/>
              </w:rPr>
            </w:pPr>
            <w:proofErr w:type="spellStart"/>
            <w:r w:rsidRPr="00156AEE">
              <w:rPr>
                <w:sz w:val="24"/>
                <w:szCs w:val="24"/>
              </w:rPr>
              <w:t>Беседин</w:t>
            </w:r>
            <w:proofErr w:type="spellEnd"/>
            <w:r w:rsidRPr="00156AEE">
              <w:rPr>
                <w:sz w:val="24"/>
                <w:szCs w:val="24"/>
              </w:rPr>
              <w:t xml:space="preserve"> Николай Владимирович. </w:t>
            </w:r>
          </w:p>
          <w:p w:rsidR="00BA029B" w:rsidRPr="00156AEE" w:rsidRDefault="00BA029B" w:rsidP="00BA029B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 республику Афганистан попал служить с декабря 1983 года. Рядовой, стрелок-гранатометчик. Принимал участие в трех боевых операциях. Он погиб во имя жизни</w:t>
            </w:r>
            <w:r w:rsidR="0008598E" w:rsidRPr="00156AEE">
              <w:rPr>
                <w:sz w:val="24"/>
                <w:szCs w:val="24"/>
              </w:rPr>
              <w:t xml:space="preserve">, </w:t>
            </w:r>
            <w:r w:rsidRPr="00156AEE">
              <w:rPr>
                <w:sz w:val="24"/>
                <w:szCs w:val="24"/>
              </w:rPr>
              <w:t>чтобы сегодня светило солнце над землей афганцев, чтобы могли они воспитывать детей, строить новые города и растить хлеб.</w:t>
            </w:r>
          </w:p>
          <w:p w:rsidR="00CB5072" w:rsidRPr="00156AEE" w:rsidRDefault="00BA029B" w:rsidP="00BA029B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 xml:space="preserve">За мужество и отвагу </w:t>
            </w:r>
            <w:proofErr w:type="gramStart"/>
            <w:r w:rsidRPr="00156AEE">
              <w:rPr>
                <w:sz w:val="24"/>
                <w:szCs w:val="24"/>
              </w:rPr>
              <w:t>награжден</w:t>
            </w:r>
            <w:proofErr w:type="gramEnd"/>
            <w:r w:rsidRPr="00156AEE">
              <w:rPr>
                <w:sz w:val="24"/>
                <w:szCs w:val="24"/>
              </w:rPr>
              <w:t xml:space="preserve"> орденом «Красной Звезды», посмертно.</w:t>
            </w:r>
          </w:p>
          <w:p w:rsidR="00FE2B65" w:rsidRPr="00156AEE" w:rsidRDefault="00FE2B65" w:rsidP="00483F5B">
            <w:pPr>
              <w:jc w:val="both"/>
              <w:rPr>
                <w:sz w:val="24"/>
                <w:szCs w:val="24"/>
              </w:rPr>
            </w:pPr>
          </w:p>
        </w:tc>
      </w:tr>
      <w:tr w:rsidR="00B933AD" w:rsidRPr="00156AEE" w:rsidTr="007E6E03">
        <w:trPr>
          <w:trHeight w:val="180"/>
        </w:trPr>
        <w:tc>
          <w:tcPr>
            <w:tcW w:w="1384" w:type="dxa"/>
          </w:tcPr>
          <w:p w:rsidR="00B933AD" w:rsidRPr="00156AEE" w:rsidRDefault="00B933AD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933AD" w:rsidRPr="00156AEE" w:rsidRDefault="00B933AD" w:rsidP="00BA029B">
            <w:pPr>
              <w:rPr>
                <w:b/>
                <w:i/>
                <w:sz w:val="24"/>
                <w:szCs w:val="24"/>
              </w:rPr>
            </w:pPr>
            <w:r w:rsidRPr="00156AEE">
              <w:rPr>
                <w:b/>
                <w:i/>
                <w:sz w:val="24"/>
                <w:szCs w:val="24"/>
              </w:rPr>
              <w:t>Видео Мемориального комплекса.</w:t>
            </w:r>
          </w:p>
          <w:p w:rsidR="00B933AD" w:rsidRPr="00156AEE" w:rsidRDefault="00B933AD" w:rsidP="00BA029B">
            <w:pPr>
              <w:rPr>
                <w:b/>
                <w:i/>
                <w:sz w:val="24"/>
                <w:szCs w:val="24"/>
              </w:rPr>
            </w:pPr>
          </w:p>
        </w:tc>
      </w:tr>
      <w:tr w:rsidR="00483F5B" w:rsidRPr="00156AEE" w:rsidTr="007E6E03">
        <w:trPr>
          <w:trHeight w:val="180"/>
        </w:trPr>
        <w:tc>
          <w:tcPr>
            <w:tcW w:w="1384" w:type="dxa"/>
          </w:tcPr>
          <w:p w:rsidR="00483F5B" w:rsidRPr="00156AEE" w:rsidRDefault="00483F5B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 xml:space="preserve">Ведущий </w:t>
            </w:r>
          </w:p>
          <w:p w:rsidR="00483F5B" w:rsidRPr="00156AEE" w:rsidRDefault="00483F5B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83F5B" w:rsidRPr="00156AEE" w:rsidRDefault="00483F5B" w:rsidP="00483F5B">
            <w:pPr>
              <w:rPr>
                <w:sz w:val="24"/>
                <w:szCs w:val="24"/>
              </w:rPr>
            </w:pPr>
            <w:r w:rsidRPr="00156AEE">
              <w:rPr>
                <w:rFonts w:eastAsia="Calibri"/>
                <w:sz w:val="24"/>
                <w:szCs w:val="24"/>
              </w:rPr>
              <w:t xml:space="preserve">16 мая 1991 года в Армянске был открыт Мемориальный комплекс воинам, выполнявшим интернациональный долг и погибшим в далекой стране, а 17 сентября 1993 года </w:t>
            </w:r>
            <w:r w:rsidR="007E6E03" w:rsidRPr="00156AEE">
              <w:rPr>
                <w:rFonts w:eastAsia="Calibri"/>
                <w:sz w:val="24"/>
                <w:szCs w:val="24"/>
              </w:rPr>
              <w:t xml:space="preserve">средней общеобразовательной </w:t>
            </w:r>
            <w:r w:rsidRPr="00156AEE">
              <w:rPr>
                <w:rFonts w:eastAsia="Calibri"/>
                <w:sz w:val="24"/>
                <w:szCs w:val="24"/>
              </w:rPr>
              <w:t>школе №1 было присвоено имя воина–интернационалиста Василия Рожкова.</w:t>
            </w:r>
          </w:p>
          <w:p w:rsidR="00483F5B" w:rsidRPr="00156AEE" w:rsidRDefault="00483F5B" w:rsidP="00BA029B">
            <w:pPr>
              <w:rPr>
                <w:sz w:val="24"/>
                <w:szCs w:val="24"/>
              </w:rPr>
            </w:pPr>
          </w:p>
        </w:tc>
      </w:tr>
      <w:tr w:rsidR="00B933AD" w:rsidRPr="00156AEE" w:rsidTr="007E6E03">
        <w:trPr>
          <w:trHeight w:val="180"/>
        </w:trPr>
        <w:tc>
          <w:tcPr>
            <w:tcW w:w="1384" w:type="dxa"/>
          </w:tcPr>
          <w:p w:rsidR="00B933AD" w:rsidRPr="00156AEE" w:rsidRDefault="00B933AD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933AD" w:rsidRPr="00156AEE" w:rsidRDefault="00B933AD" w:rsidP="00483F5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156AEE">
              <w:rPr>
                <w:rFonts w:eastAsia="Calibri"/>
                <w:b/>
                <w:i/>
                <w:sz w:val="24"/>
                <w:szCs w:val="24"/>
              </w:rPr>
              <w:t>Заставки военных действий.</w:t>
            </w:r>
          </w:p>
          <w:p w:rsidR="00B933AD" w:rsidRPr="00156AEE" w:rsidRDefault="00B933AD" w:rsidP="00483F5B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A029B" w:rsidRPr="00156AEE" w:rsidTr="007E6E03">
        <w:trPr>
          <w:trHeight w:val="180"/>
        </w:trPr>
        <w:tc>
          <w:tcPr>
            <w:tcW w:w="1384" w:type="dxa"/>
          </w:tcPr>
          <w:p w:rsidR="00BA029B" w:rsidRPr="00156AEE" w:rsidRDefault="00BA029B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483F5B" w:rsidRPr="00156AEE" w:rsidRDefault="00BA029B" w:rsidP="00483F5B">
            <w:pPr>
              <w:shd w:val="clear" w:color="auto" w:fill="FFFFFF"/>
              <w:ind w:right="-567"/>
              <w:rPr>
                <w:rFonts w:eastAsia="Times New Roman"/>
                <w:sz w:val="24"/>
                <w:szCs w:val="24"/>
                <w:lang w:eastAsia="ru-RU"/>
              </w:rPr>
            </w:pPr>
            <w:r w:rsidRPr="00156AEE">
              <w:rPr>
                <w:rFonts w:eastAsia="Times New Roman"/>
                <w:sz w:val="24"/>
                <w:szCs w:val="24"/>
                <w:lang w:eastAsia="ru-RU"/>
              </w:rPr>
              <w:t xml:space="preserve">Война – явление страшное, жестокое. Но пока существуют на Земле злоба, ненависть, будут существовать и войны, которые наносят раны людям, </w:t>
            </w:r>
          </w:p>
          <w:p w:rsidR="00BA029B" w:rsidRPr="00156AEE" w:rsidRDefault="00BA029B" w:rsidP="00483F5B">
            <w:pPr>
              <w:shd w:val="clear" w:color="auto" w:fill="FFFFFF"/>
              <w:ind w:right="-567"/>
              <w:rPr>
                <w:rFonts w:eastAsia="Times New Roman"/>
                <w:sz w:val="24"/>
                <w:szCs w:val="24"/>
                <w:lang w:eastAsia="ru-RU"/>
              </w:rPr>
            </w:pPr>
            <w:r w:rsidRPr="00156AEE">
              <w:rPr>
                <w:rFonts w:eastAsia="Times New Roman"/>
                <w:sz w:val="24"/>
                <w:szCs w:val="24"/>
                <w:lang w:eastAsia="ru-RU"/>
              </w:rPr>
              <w:t xml:space="preserve">уносят из жизни сыновей. </w:t>
            </w:r>
          </w:p>
          <w:p w:rsidR="00483F5B" w:rsidRPr="00156AEE" w:rsidRDefault="00483F5B" w:rsidP="00483F5B">
            <w:pPr>
              <w:shd w:val="clear" w:color="auto" w:fill="FFFFFF"/>
              <w:ind w:right="-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3F5B" w:rsidRPr="00156AEE" w:rsidTr="007E6E03">
        <w:trPr>
          <w:trHeight w:val="180"/>
        </w:trPr>
        <w:tc>
          <w:tcPr>
            <w:tcW w:w="1384" w:type="dxa"/>
          </w:tcPr>
          <w:p w:rsidR="00483F5B" w:rsidRPr="00156AEE" w:rsidRDefault="00483F5B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483F5B" w:rsidRPr="00156AEE" w:rsidRDefault="00483F5B" w:rsidP="00483F5B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Историки подсчитали, что после</w:t>
            </w:r>
            <w:proofErr w:type="gramStart"/>
            <w:r w:rsidRPr="00156AEE">
              <w:rPr>
                <w:sz w:val="24"/>
                <w:szCs w:val="24"/>
              </w:rPr>
              <w:t xml:space="preserve"> В</w:t>
            </w:r>
            <w:proofErr w:type="gramEnd"/>
            <w:r w:rsidRPr="00156AEE">
              <w:rPr>
                <w:sz w:val="24"/>
                <w:szCs w:val="24"/>
              </w:rPr>
              <w:t xml:space="preserve">торой мировой войны 1,5 миллиона наших граждан принимали участие более чем в 30 вооруженных конфликтах за пределами страны. </w:t>
            </w:r>
          </w:p>
          <w:p w:rsidR="00483F5B" w:rsidRPr="00156AEE" w:rsidRDefault="00483F5B" w:rsidP="0086682C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Советские солдаты и офицеры воевали в Корее, Вьетнаме, Афганистане, Сирии и Египте, Мозамбике, Анголе и других странах. Российские военнослужащие «тушили горячие точки» в республиках бывшего СССР, были в составе миротворческого контингента в Югославии, Абхазии, Южной Осетии.</w:t>
            </w:r>
          </w:p>
          <w:p w:rsidR="007B516D" w:rsidRPr="00156AEE" w:rsidRDefault="007B516D" w:rsidP="0086682C">
            <w:pPr>
              <w:rPr>
                <w:sz w:val="24"/>
                <w:szCs w:val="24"/>
              </w:rPr>
            </w:pPr>
          </w:p>
        </w:tc>
      </w:tr>
      <w:tr w:rsidR="00B933AD" w:rsidRPr="00156AEE" w:rsidTr="007E6E03">
        <w:trPr>
          <w:trHeight w:val="180"/>
        </w:trPr>
        <w:tc>
          <w:tcPr>
            <w:tcW w:w="1384" w:type="dxa"/>
          </w:tcPr>
          <w:p w:rsidR="00B933AD" w:rsidRPr="00156AEE" w:rsidRDefault="00B933AD" w:rsidP="00824CE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933AD" w:rsidRPr="00156AEE" w:rsidRDefault="00B933AD" w:rsidP="00E322AD">
            <w:pPr>
              <w:shd w:val="clear" w:color="auto" w:fill="FFFFFF"/>
              <w:ind w:right="-567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56AE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Видео</w:t>
            </w:r>
          </w:p>
          <w:p w:rsidR="00B933AD" w:rsidRPr="00156AEE" w:rsidRDefault="00B933AD" w:rsidP="00E322AD">
            <w:pPr>
              <w:shd w:val="clear" w:color="auto" w:fill="FFFFFF"/>
              <w:ind w:right="-567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83F5B" w:rsidRPr="00156AEE" w:rsidTr="007E6E03">
        <w:trPr>
          <w:trHeight w:val="180"/>
        </w:trPr>
        <w:tc>
          <w:tcPr>
            <w:tcW w:w="1384" w:type="dxa"/>
          </w:tcPr>
          <w:p w:rsidR="00483F5B" w:rsidRPr="00156AEE" w:rsidRDefault="00483F5B" w:rsidP="00824CED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>Ведущий</w:t>
            </w:r>
          </w:p>
        </w:tc>
        <w:tc>
          <w:tcPr>
            <w:tcW w:w="9072" w:type="dxa"/>
          </w:tcPr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 xml:space="preserve">«Хранит земля войны минувшей шрамы, 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>погибших имена, бесчувственный гранит,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 xml:space="preserve">Гвоздики красные, холодный мрамор, 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>рыданье женщин у могильных плит.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 xml:space="preserve">Афганистан, Чечня, Таджикская граница- 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>и снова сыновей мы отправляем в бой,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 xml:space="preserve">Безусых, не успевших опериться 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>и костыли уже вновь стучат по мостовой.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>О, Русь моя, о, боль моя</w:t>
            </w:r>
            <w:r w:rsidR="002F5EF0" w:rsidRPr="00156AEE">
              <w:t xml:space="preserve"> </w:t>
            </w:r>
            <w:r w:rsidRPr="00156AEE">
              <w:t>- Россия!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 xml:space="preserve"> Где мне слова такие отыскать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 xml:space="preserve">И где мне взять такие силы </w:t>
            </w:r>
          </w:p>
          <w:p w:rsidR="00483F5B" w:rsidRPr="00156AEE" w:rsidRDefault="00483F5B" w:rsidP="00483F5B">
            <w:pPr>
              <w:pStyle w:val="a4"/>
              <w:spacing w:before="0" w:beforeAutospacing="0" w:after="0" w:afterAutospacing="0"/>
            </w:pPr>
            <w:r w:rsidRPr="00156AEE">
              <w:t>чтоб о судьбе твоей без слез сказать…»</w:t>
            </w:r>
          </w:p>
          <w:p w:rsidR="00FE2B2B" w:rsidRPr="00156AEE" w:rsidRDefault="00FE2B2B" w:rsidP="007E6E03">
            <w:pPr>
              <w:shd w:val="clear" w:color="auto" w:fill="FFFFFF"/>
              <w:ind w:right="-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6E03" w:rsidRPr="00156AEE" w:rsidTr="007E6E03">
        <w:trPr>
          <w:trHeight w:val="180"/>
        </w:trPr>
        <w:tc>
          <w:tcPr>
            <w:tcW w:w="1384" w:type="dxa"/>
          </w:tcPr>
          <w:p w:rsidR="007E6E03" w:rsidRPr="00156AEE" w:rsidRDefault="007E6E03">
            <w:pPr>
              <w:rPr>
                <w:sz w:val="24"/>
                <w:szCs w:val="24"/>
              </w:rPr>
            </w:pPr>
            <w:r w:rsidRPr="00156AEE">
              <w:rPr>
                <w:sz w:val="24"/>
                <w:szCs w:val="24"/>
              </w:rPr>
              <w:t xml:space="preserve">Ведущий </w:t>
            </w:r>
          </w:p>
        </w:tc>
        <w:tc>
          <w:tcPr>
            <w:tcW w:w="9072" w:type="dxa"/>
          </w:tcPr>
          <w:p w:rsidR="007E6E03" w:rsidRPr="00156AEE" w:rsidRDefault="007E6E03" w:rsidP="007E6E03">
            <w:pPr>
              <w:shd w:val="clear" w:color="auto" w:fill="FFFFFF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56AEE">
              <w:rPr>
                <w:rFonts w:eastAsia="Times New Roman"/>
                <w:sz w:val="24"/>
                <w:szCs w:val="24"/>
                <w:lang w:eastAsia="ru-RU"/>
              </w:rPr>
              <w:t>Память о погибших воинах свято хранят их товарищи по оружию, их семьи и близкие. И память эта будет жива, пока мы о них помним, пока мы о них говорим. Война будет жить в памяти сирот, оставшихся без отцов. Будет жить в душах тех, кто в ней участвовал. А в памяти людской ей ещё жить долго, потому что её история написана кровью солдат и слезами матерей.</w:t>
            </w:r>
          </w:p>
          <w:p w:rsidR="007E6E03" w:rsidRPr="00156AEE" w:rsidRDefault="007E6E03" w:rsidP="007E6E03">
            <w:pPr>
              <w:shd w:val="clear" w:color="auto" w:fill="FFFFFF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6E03" w:rsidRPr="00156AEE" w:rsidRDefault="007E6E03" w:rsidP="007E6E03">
            <w:pPr>
              <w:shd w:val="clear" w:color="auto" w:fill="FFFFFF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56AEE">
              <w:rPr>
                <w:rFonts w:eastAsia="Times New Roman"/>
                <w:sz w:val="24"/>
                <w:szCs w:val="24"/>
                <w:lang w:eastAsia="ru-RU"/>
              </w:rPr>
              <w:t>Песня, которая прозвучит в финале</w:t>
            </w:r>
            <w:r w:rsidR="0086682C" w:rsidRPr="00156AE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156AEE">
              <w:rPr>
                <w:rFonts w:eastAsia="Times New Roman"/>
                <w:sz w:val="24"/>
                <w:szCs w:val="24"/>
                <w:lang w:eastAsia="ru-RU"/>
              </w:rPr>
              <w:t xml:space="preserve"> была посвящена нашему земляку Сергею Орту, который служил а Афганистане, был верным товарищем и вернулся домой живым, что бы рассказать потомкам о </w:t>
            </w:r>
            <w:r w:rsidR="00CA3871" w:rsidRPr="00156AEE">
              <w:rPr>
                <w:sz w:val="24"/>
                <w:szCs w:val="24"/>
              </w:rPr>
              <w:t>служебном долге перед Отечеством</w:t>
            </w:r>
            <w:proofErr w:type="gramStart"/>
            <w:r w:rsidR="00CA3871" w:rsidRPr="00156AEE">
              <w:rPr>
                <w:sz w:val="24"/>
                <w:szCs w:val="24"/>
              </w:rPr>
              <w:t xml:space="preserve"> </w:t>
            </w:r>
            <w:r w:rsidR="00B87D56" w:rsidRPr="00156AEE">
              <w:rPr>
                <w:sz w:val="24"/>
                <w:szCs w:val="24"/>
              </w:rPr>
              <w:t>.</w:t>
            </w:r>
            <w:proofErr w:type="gramEnd"/>
            <w:r w:rsidR="00B87D56" w:rsidRPr="00156AEE">
              <w:rPr>
                <w:sz w:val="24"/>
                <w:szCs w:val="24"/>
              </w:rPr>
              <w:t xml:space="preserve"> </w:t>
            </w:r>
            <w:r w:rsidR="0086682C" w:rsidRPr="00156AEE">
              <w:rPr>
                <w:sz w:val="24"/>
                <w:szCs w:val="24"/>
              </w:rPr>
              <w:t>М</w:t>
            </w:r>
            <w:r w:rsidRPr="00156AEE">
              <w:rPr>
                <w:sz w:val="24"/>
                <w:szCs w:val="24"/>
              </w:rPr>
              <w:t>ы не должны забывать тех,</w:t>
            </w:r>
            <w:r w:rsidRPr="00156A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56AEE">
              <w:rPr>
                <w:sz w:val="24"/>
                <w:szCs w:val="24"/>
              </w:rPr>
              <w:t>кто вернулся, или не вернутся уже никогда</w:t>
            </w:r>
            <w:r w:rsidR="0086682C" w:rsidRPr="00156AEE">
              <w:rPr>
                <w:sz w:val="24"/>
                <w:szCs w:val="24"/>
              </w:rPr>
              <w:t>,</w:t>
            </w:r>
            <w:r w:rsidRPr="00156AEE">
              <w:rPr>
                <w:sz w:val="24"/>
                <w:szCs w:val="24"/>
              </w:rPr>
              <w:t xml:space="preserve"> солдат - жизнь которых - подвиг.</w:t>
            </w:r>
          </w:p>
          <w:p w:rsidR="007E6E03" w:rsidRPr="00156AEE" w:rsidRDefault="007E6E03" w:rsidP="00916F0B">
            <w:pPr>
              <w:rPr>
                <w:sz w:val="24"/>
                <w:szCs w:val="24"/>
              </w:rPr>
            </w:pPr>
          </w:p>
        </w:tc>
      </w:tr>
      <w:tr w:rsidR="002F5EF0" w:rsidRPr="00156AEE" w:rsidTr="007E6E03">
        <w:trPr>
          <w:trHeight w:val="180"/>
        </w:trPr>
        <w:tc>
          <w:tcPr>
            <w:tcW w:w="1384" w:type="dxa"/>
          </w:tcPr>
          <w:p w:rsidR="002F5EF0" w:rsidRPr="00156AEE" w:rsidRDefault="002F5EF0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F5EF0" w:rsidRPr="00156AEE" w:rsidRDefault="002F5EF0" w:rsidP="000933D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156AEE">
              <w:rPr>
                <w:b/>
                <w:i/>
                <w:sz w:val="24"/>
                <w:szCs w:val="24"/>
              </w:rPr>
              <w:t>Песня «</w:t>
            </w:r>
            <w:r w:rsidR="000933D9" w:rsidRPr="00156AEE">
              <w:rPr>
                <w:b/>
                <w:i/>
                <w:sz w:val="24"/>
                <w:szCs w:val="24"/>
              </w:rPr>
              <w:t>Про Серёгу</w:t>
            </w:r>
            <w:proofErr w:type="gramEnd"/>
            <w:r w:rsidRPr="00156AEE">
              <w:rPr>
                <w:b/>
                <w:i/>
                <w:sz w:val="24"/>
                <w:szCs w:val="24"/>
              </w:rPr>
              <w:t>»</w:t>
            </w:r>
          </w:p>
          <w:p w:rsidR="0086682C" w:rsidRPr="00156AEE" w:rsidRDefault="0086682C" w:rsidP="000933D9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483F5B" w:rsidRPr="00156AEE" w:rsidRDefault="00483F5B">
      <w:pPr>
        <w:rPr>
          <w:sz w:val="24"/>
          <w:szCs w:val="24"/>
        </w:rPr>
      </w:pPr>
    </w:p>
    <w:sectPr w:rsidR="00483F5B" w:rsidRPr="00156AEE" w:rsidSect="00C86BD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06C2"/>
    <w:rsid w:val="00007C0B"/>
    <w:rsid w:val="00040604"/>
    <w:rsid w:val="000447DA"/>
    <w:rsid w:val="00053E36"/>
    <w:rsid w:val="0008598E"/>
    <w:rsid w:val="000933D9"/>
    <w:rsid w:val="000B02EA"/>
    <w:rsid w:val="000D1D3A"/>
    <w:rsid w:val="000E1061"/>
    <w:rsid w:val="0014062B"/>
    <w:rsid w:val="00156AEE"/>
    <w:rsid w:val="001576C1"/>
    <w:rsid w:val="001A0F68"/>
    <w:rsid w:val="001B00BA"/>
    <w:rsid w:val="001F02BA"/>
    <w:rsid w:val="00223815"/>
    <w:rsid w:val="00266761"/>
    <w:rsid w:val="0028369F"/>
    <w:rsid w:val="002F5EF0"/>
    <w:rsid w:val="00374EF6"/>
    <w:rsid w:val="00384EA2"/>
    <w:rsid w:val="003B77B5"/>
    <w:rsid w:val="003F3D94"/>
    <w:rsid w:val="004046FC"/>
    <w:rsid w:val="00457ABC"/>
    <w:rsid w:val="00474410"/>
    <w:rsid w:val="00483F5B"/>
    <w:rsid w:val="004B7E3C"/>
    <w:rsid w:val="005164C7"/>
    <w:rsid w:val="005334EC"/>
    <w:rsid w:val="005850EC"/>
    <w:rsid w:val="005C33B5"/>
    <w:rsid w:val="006206C2"/>
    <w:rsid w:val="006D3B69"/>
    <w:rsid w:val="006E402A"/>
    <w:rsid w:val="006E456C"/>
    <w:rsid w:val="006F4223"/>
    <w:rsid w:val="006F42B4"/>
    <w:rsid w:val="007102F3"/>
    <w:rsid w:val="0074510C"/>
    <w:rsid w:val="007A573A"/>
    <w:rsid w:val="007B1657"/>
    <w:rsid w:val="007B516D"/>
    <w:rsid w:val="007E6E03"/>
    <w:rsid w:val="0080496A"/>
    <w:rsid w:val="0080503F"/>
    <w:rsid w:val="0086682C"/>
    <w:rsid w:val="008A5576"/>
    <w:rsid w:val="008B643C"/>
    <w:rsid w:val="008F0941"/>
    <w:rsid w:val="00907811"/>
    <w:rsid w:val="00907DFF"/>
    <w:rsid w:val="00916F0B"/>
    <w:rsid w:val="00954D5C"/>
    <w:rsid w:val="009A4644"/>
    <w:rsid w:val="009F5DBC"/>
    <w:rsid w:val="00A048AC"/>
    <w:rsid w:val="00A551F6"/>
    <w:rsid w:val="00A56390"/>
    <w:rsid w:val="00AB11D5"/>
    <w:rsid w:val="00AC7CF8"/>
    <w:rsid w:val="00B87D56"/>
    <w:rsid w:val="00B933AD"/>
    <w:rsid w:val="00BA00C7"/>
    <w:rsid w:val="00BA029B"/>
    <w:rsid w:val="00BB7011"/>
    <w:rsid w:val="00C16EB2"/>
    <w:rsid w:val="00C57285"/>
    <w:rsid w:val="00C60E0A"/>
    <w:rsid w:val="00C86BD7"/>
    <w:rsid w:val="00CA3871"/>
    <w:rsid w:val="00CB5072"/>
    <w:rsid w:val="00CD13BC"/>
    <w:rsid w:val="00D05CA6"/>
    <w:rsid w:val="00D11334"/>
    <w:rsid w:val="00D333AD"/>
    <w:rsid w:val="00DB3D94"/>
    <w:rsid w:val="00DB4A53"/>
    <w:rsid w:val="00DC60C3"/>
    <w:rsid w:val="00E35172"/>
    <w:rsid w:val="00E62D1D"/>
    <w:rsid w:val="00E70A0C"/>
    <w:rsid w:val="00E87766"/>
    <w:rsid w:val="00EA7F3B"/>
    <w:rsid w:val="00F00141"/>
    <w:rsid w:val="00F00B13"/>
    <w:rsid w:val="00F32795"/>
    <w:rsid w:val="00F47A63"/>
    <w:rsid w:val="00F50B53"/>
    <w:rsid w:val="00F94610"/>
    <w:rsid w:val="00FE2B2B"/>
    <w:rsid w:val="00FE2B65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C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C2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06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576"/>
  </w:style>
  <w:style w:type="character" w:styleId="a5">
    <w:name w:val="Hyperlink"/>
    <w:basedOn w:val="a0"/>
    <w:uiPriority w:val="99"/>
    <w:unhideWhenUsed/>
    <w:rsid w:val="00916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2021-02-09T08:13:00Z</cp:lastPrinted>
  <dcterms:created xsi:type="dcterms:W3CDTF">2020-02-06T10:49:00Z</dcterms:created>
  <dcterms:modified xsi:type="dcterms:W3CDTF">2021-02-09T08:15:00Z</dcterms:modified>
</cp:coreProperties>
</file>